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4DEEF" w14:textId="52E316A2" w:rsidR="00244942" w:rsidRPr="00244942" w:rsidRDefault="00244942">
      <w:pPr>
        <w:rPr>
          <w:b/>
          <w:bCs/>
          <w:sz w:val="30"/>
          <w:szCs w:val="30"/>
        </w:rPr>
      </w:pPr>
      <w:r w:rsidRPr="00244942">
        <w:rPr>
          <w:b/>
          <w:bCs/>
          <w:sz w:val="30"/>
          <w:szCs w:val="30"/>
        </w:rPr>
        <w:t>Module 7 Overview</w:t>
      </w:r>
    </w:p>
    <w:p w14:paraId="6CE82C2D" w14:textId="77777777" w:rsidR="00244942" w:rsidRDefault="00244942"/>
    <w:tbl>
      <w:tblPr>
        <w:tblStyle w:val="TableGrid"/>
        <w:tblW w:w="0" w:type="auto"/>
        <w:tblInd w:w="113" w:type="dxa"/>
        <w:tblLook w:val="04A0" w:firstRow="1" w:lastRow="0" w:firstColumn="1" w:lastColumn="0" w:noHBand="0" w:noVBand="1"/>
      </w:tblPr>
      <w:tblGrid>
        <w:gridCol w:w="8951"/>
      </w:tblGrid>
      <w:tr w:rsidR="00244942" w:rsidRPr="006611C5" w14:paraId="2E9C43D6" w14:textId="77777777" w:rsidTr="000F2335">
        <w:tc>
          <w:tcPr>
            <w:tcW w:w="8951" w:type="dxa"/>
            <w:shd w:val="clear" w:color="auto" w:fill="0070C0"/>
          </w:tcPr>
          <w:p w14:paraId="43A867A0" w14:textId="77777777" w:rsidR="00244942" w:rsidRPr="006611C5" w:rsidRDefault="00244942" w:rsidP="000F2335">
            <w:pPr>
              <w:spacing w:before="120" w:after="120" w:line="276" w:lineRule="auto"/>
              <w:ind w:left="144" w:right="144"/>
              <w:rPr>
                <w:b/>
                <w:color w:val="FFFFFF"/>
              </w:rPr>
            </w:pPr>
            <w:r w:rsidRPr="006611C5">
              <w:rPr>
                <w:b/>
                <w:color w:val="FFFFFF"/>
              </w:rPr>
              <w:t>Introduction and Module Summary</w:t>
            </w:r>
          </w:p>
        </w:tc>
      </w:tr>
      <w:tr w:rsidR="00244942" w:rsidRPr="006611C5" w14:paraId="16283AB4" w14:textId="77777777" w:rsidTr="000F2335">
        <w:tc>
          <w:tcPr>
            <w:tcW w:w="8951" w:type="dxa"/>
            <w:tcBorders>
              <w:bottom w:val="single" w:sz="4" w:space="0" w:color="auto"/>
            </w:tcBorders>
          </w:tcPr>
          <w:p w14:paraId="3BE332FF" w14:textId="77777777" w:rsidR="00244942" w:rsidRPr="006611C5" w:rsidRDefault="00244942" w:rsidP="000F2335">
            <w:pPr>
              <w:spacing w:before="120" w:after="120" w:line="276" w:lineRule="auto"/>
              <w:ind w:left="144" w:right="144"/>
              <w:rPr>
                <w:b/>
              </w:rPr>
            </w:pPr>
            <w:r w:rsidRPr="006611C5">
              <w:t>In this module, you will learn several essential DBMS concepts: how to improve database and application performance and security</w:t>
            </w:r>
          </w:p>
        </w:tc>
      </w:tr>
      <w:tr w:rsidR="00244942" w:rsidRPr="006611C5" w14:paraId="3C6FC656" w14:textId="77777777" w:rsidTr="000F2335">
        <w:tc>
          <w:tcPr>
            <w:tcW w:w="8951" w:type="dxa"/>
            <w:shd w:val="clear" w:color="auto" w:fill="0070C0"/>
          </w:tcPr>
          <w:p w14:paraId="2060CB9B" w14:textId="77777777" w:rsidR="00244942" w:rsidRPr="006611C5" w:rsidRDefault="00244942" w:rsidP="000F2335">
            <w:pPr>
              <w:spacing w:before="120" w:after="120" w:line="276" w:lineRule="auto"/>
              <w:rPr>
                <w:b/>
                <w:color w:val="FFFFFF"/>
              </w:rPr>
            </w:pPr>
            <w:r w:rsidRPr="006611C5">
              <w:rPr>
                <w:b/>
                <w:color w:val="FFFFFF"/>
              </w:rPr>
              <w:t>Objectives and Outcomes</w:t>
            </w:r>
          </w:p>
        </w:tc>
      </w:tr>
      <w:tr w:rsidR="00244942" w:rsidRPr="006611C5" w14:paraId="292BA780" w14:textId="77777777" w:rsidTr="000F2335">
        <w:tc>
          <w:tcPr>
            <w:tcW w:w="8951" w:type="dxa"/>
            <w:tcBorders>
              <w:bottom w:val="single" w:sz="4" w:space="0" w:color="auto"/>
            </w:tcBorders>
          </w:tcPr>
          <w:p w14:paraId="2718A098" w14:textId="77777777" w:rsidR="00244942" w:rsidRPr="006611C5" w:rsidRDefault="00244942" w:rsidP="000F2335">
            <w:pPr>
              <w:spacing w:before="120" w:after="120" w:line="276" w:lineRule="auto"/>
              <w:ind w:left="144" w:right="144"/>
            </w:pPr>
            <w:r w:rsidRPr="006611C5">
              <w:t xml:space="preserve">This module directly supports </w:t>
            </w:r>
            <w:r w:rsidRPr="006611C5">
              <w:rPr>
                <w:b/>
              </w:rPr>
              <w:t>highlighted</w:t>
            </w:r>
            <w:r w:rsidRPr="006611C5">
              <w:t xml:space="preserve"> course outcome(s)</w:t>
            </w:r>
          </w:p>
          <w:p w14:paraId="76D5A867" w14:textId="77777777" w:rsidR="00244942" w:rsidRPr="006611C5" w:rsidRDefault="00244942" w:rsidP="000F2335">
            <w:pPr>
              <w:pStyle w:val="NormalWeb"/>
              <w:spacing w:before="120" w:beforeAutospacing="0" w:after="120" w:afterAutospacing="0" w:line="276" w:lineRule="auto"/>
              <w:ind w:left="144" w:right="144"/>
              <w:contextualSpacing/>
              <w:rPr>
                <w:bCs/>
              </w:rPr>
            </w:pPr>
            <w:r w:rsidRPr="006611C5">
              <w:rPr>
                <w:bCs/>
              </w:rPr>
              <w:t>Students who complete this course successfully will be able to</w:t>
            </w:r>
          </w:p>
          <w:p w14:paraId="7DAA78AA" w14:textId="77777777" w:rsidR="00244942" w:rsidRPr="006611C5" w:rsidRDefault="00244942" w:rsidP="00244942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6611C5">
              <w:rPr>
                <w:bCs/>
              </w:rPr>
              <w:t xml:space="preserve">Describe current and emerging database models and </w:t>
            </w:r>
            <w:proofErr w:type="gramStart"/>
            <w:r w:rsidRPr="006611C5">
              <w:rPr>
                <w:bCs/>
              </w:rPr>
              <w:t>technologies;</w:t>
            </w:r>
            <w:proofErr w:type="gramEnd"/>
          </w:p>
          <w:p w14:paraId="0FE41EB4" w14:textId="77777777" w:rsidR="00244942" w:rsidRPr="006611C5" w:rsidRDefault="00244942" w:rsidP="00244942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6611C5">
              <w:rPr>
                <w:bCs/>
              </w:rPr>
              <w:t xml:space="preserve">Develop functions and procedures for data manipulation and database access </w:t>
            </w:r>
            <w:proofErr w:type="gramStart"/>
            <w:r w:rsidRPr="006611C5">
              <w:rPr>
                <w:bCs/>
              </w:rPr>
              <w:t>auditing;</w:t>
            </w:r>
            <w:proofErr w:type="gramEnd"/>
          </w:p>
          <w:p w14:paraId="3D7A8621" w14:textId="77777777" w:rsidR="00244942" w:rsidRPr="006611C5" w:rsidRDefault="00244942" w:rsidP="00244942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/>
                <w:bCs/>
              </w:rPr>
            </w:pPr>
            <w:r w:rsidRPr="006611C5">
              <w:rPr>
                <w:b/>
                <w:bCs/>
              </w:rPr>
              <w:t xml:space="preserve">Describe database monitoring and performance </w:t>
            </w:r>
            <w:proofErr w:type="gramStart"/>
            <w:r w:rsidRPr="006611C5">
              <w:rPr>
                <w:b/>
                <w:bCs/>
              </w:rPr>
              <w:t>tuning;</w:t>
            </w:r>
            <w:proofErr w:type="gramEnd"/>
          </w:p>
          <w:p w14:paraId="2078764F" w14:textId="77777777" w:rsidR="00244942" w:rsidRPr="006611C5" w:rsidRDefault="00244942" w:rsidP="00244942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6611C5">
              <w:rPr>
                <w:bCs/>
              </w:rPr>
              <w:t xml:space="preserve">Describe database security and administration issues, including backup and </w:t>
            </w:r>
            <w:proofErr w:type="gramStart"/>
            <w:r w:rsidRPr="006611C5">
              <w:rPr>
                <w:bCs/>
              </w:rPr>
              <w:t>recovery;</w:t>
            </w:r>
            <w:proofErr w:type="gramEnd"/>
          </w:p>
          <w:p w14:paraId="485F71C4" w14:textId="77777777" w:rsidR="00244942" w:rsidRPr="006611C5" w:rsidRDefault="00244942" w:rsidP="00244942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6611C5">
              <w:rPr>
                <w:bCs/>
              </w:rPr>
              <w:t>Explain the concepts of data warehousing and data mining</w:t>
            </w:r>
          </w:p>
          <w:p w14:paraId="109C4778" w14:textId="77777777" w:rsidR="00244942" w:rsidRPr="006611C5" w:rsidRDefault="00244942" w:rsidP="000F2335">
            <w:pPr>
              <w:spacing w:before="120" w:after="120" w:line="276" w:lineRule="auto"/>
              <w:ind w:left="144" w:right="144"/>
              <w:rPr>
                <w:b/>
              </w:rPr>
            </w:pPr>
            <w:r w:rsidRPr="006611C5">
              <w:rPr>
                <w:b/>
              </w:rPr>
              <w:t xml:space="preserve">Module outcomes and activities: </w:t>
            </w:r>
          </w:p>
          <w:tbl>
            <w:tblPr>
              <w:tblStyle w:val="TableGrid"/>
              <w:tblW w:w="8291" w:type="dxa"/>
              <w:tblInd w:w="0" w:type="dxa"/>
              <w:tblLook w:val="04A0" w:firstRow="1" w:lastRow="0" w:firstColumn="1" w:lastColumn="0" w:noHBand="0" w:noVBand="1"/>
            </w:tblPr>
            <w:tblGrid>
              <w:gridCol w:w="2380"/>
              <w:gridCol w:w="1942"/>
              <w:gridCol w:w="1813"/>
              <w:gridCol w:w="2156"/>
            </w:tblGrid>
            <w:tr w:rsidR="00244942" w:rsidRPr="006611C5" w14:paraId="0E401242" w14:textId="77777777" w:rsidTr="000F2335">
              <w:tc>
                <w:tcPr>
                  <w:tcW w:w="2380" w:type="dxa"/>
                </w:tcPr>
                <w:p w14:paraId="566E8336" w14:textId="77777777" w:rsidR="00244942" w:rsidRPr="006611C5" w:rsidRDefault="00244942" w:rsidP="000F2335">
                  <w:pPr>
                    <w:spacing w:line="276" w:lineRule="auto"/>
                  </w:pPr>
                  <w:r w:rsidRPr="006611C5">
                    <w:t>After completing this module, students will be able:</w:t>
                  </w:r>
                </w:p>
              </w:tc>
              <w:tc>
                <w:tcPr>
                  <w:tcW w:w="1942" w:type="dxa"/>
                </w:tcPr>
                <w:p w14:paraId="68AC866E" w14:textId="77777777" w:rsidR="00244942" w:rsidRPr="006611C5" w:rsidRDefault="00244942" w:rsidP="000F2335">
                  <w:pPr>
                    <w:spacing w:line="276" w:lineRule="auto"/>
                  </w:pPr>
                  <w:r w:rsidRPr="006611C5">
                    <w:t xml:space="preserve">to identify sources of metadata in Oracle </w:t>
                  </w:r>
                </w:p>
              </w:tc>
              <w:tc>
                <w:tcPr>
                  <w:tcW w:w="1813" w:type="dxa"/>
                </w:tcPr>
                <w:p w14:paraId="3DAE25AB" w14:textId="77777777" w:rsidR="00244942" w:rsidRPr="006611C5" w:rsidRDefault="00244942" w:rsidP="000F2335">
                  <w:pPr>
                    <w:spacing w:line="276" w:lineRule="auto"/>
                  </w:pPr>
                  <w:r w:rsidRPr="006611C5">
                    <w:t>to perform denormalization</w:t>
                  </w:r>
                </w:p>
                <w:p w14:paraId="5CE7E6B0" w14:textId="77777777" w:rsidR="00244942" w:rsidRPr="006611C5" w:rsidRDefault="00244942" w:rsidP="000F2335">
                  <w:pPr>
                    <w:spacing w:line="276" w:lineRule="auto"/>
                  </w:pPr>
                </w:p>
              </w:tc>
              <w:tc>
                <w:tcPr>
                  <w:tcW w:w="2156" w:type="dxa"/>
                </w:tcPr>
                <w:p w14:paraId="4789D869" w14:textId="77777777" w:rsidR="00244942" w:rsidRPr="006611C5" w:rsidRDefault="00244942" w:rsidP="000F2335">
                  <w:pPr>
                    <w:spacing w:line="276" w:lineRule="auto"/>
                  </w:pPr>
                  <w:r w:rsidRPr="006611C5">
                    <w:t>to query system catalog to extract metadata</w:t>
                  </w:r>
                </w:p>
              </w:tc>
            </w:tr>
            <w:tr w:rsidR="00244942" w:rsidRPr="006611C5" w14:paraId="34FADCF8" w14:textId="77777777" w:rsidTr="000F2335">
              <w:tc>
                <w:tcPr>
                  <w:tcW w:w="2380" w:type="dxa"/>
                </w:tcPr>
                <w:p w14:paraId="4B0926D9" w14:textId="77777777" w:rsidR="00244942" w:rsidRPr="006611C5" w:rsidRDefault="00244942" w:rsidP="000F2335">
                  <w:pPr>
                    <w:spacing w:line="276" w:lineRule="auto"/>
                  </w:pPr>
                  <w:r w:rsidRPr="006611C5">
                    <w:t xml:space="preserve">Readings </w:t>
                  </w:r>
                </w:p>
              </w:tc>
              <w:tc>
                <w:tcPr>
                  <w:tcW w:w="1942" w:type="dxa"/>
                </w:tcPr>
                <w:p w14:paraId="39242780" w14:textId="77777777" w:rsidR="00244942" w:rsidRPr="006611C5" w:rsidRDefault="00244942" w:rsidP="000F2335">
                  <w:pPr>
                    <w:spacing w:line="276" w:lineRule="auto"/>
                  </w:pPr>
                  <w:r w:rsidRPr="006611C5">
                    <w:t>Reinforced</w:t>
                  </w:r>
                </w:p>
              </w:tc>
              <w:tc>
                <w:tcPr>
                  <w:tcW w:w="1813" w:type="dxa"/>
                </w:tcPr>
                <w:p w14:paraId="3B0C3D15" w14:textId="77777777" w:rsidR="00244942" w:rsidRPr="006611C5" w:rsidRDefault="00244942" w:rsidP="000F2335">
                  <w:pPr>
                    <w:spacing w:line="276" w:lineRule="auto"/>
                  </w:pPr>
                  <w:r w:rsidRPr="006611C5">
                    <w:t>introduced</w:t>
                  </w:r>
                </w:p>
              </w:tc>
              <w:tc>
                <w:tcPr>
                  <w:tcW w:w="2156" w:type="dxa"/>
                </w:tcPr>
                <w:p w14:paraId="5F901177" w14:textId="77777777" w:rsidR="00244942" w:rsidRPr="006611C5" w:rsidRDefault="00244942" w:rsidP="000F2335">
                  <w:pPr>
                    <w:spacing w:line="276" w:lineRule="auto"/>
                  </w:pPr>
                  <w:r w:rsidRPr="006611C5">
                    <w:t>introduced</w:t>
                  </w:r>
                </w:p>
              </w:tc>
            </w:tr>
            <w:tr w:rsidR="00244942" w:rsidRPr="006611C5" w14:paraId="2E3E0C8C" w14:textId="77777777" w:rsidTr="000F2335">
              <w:tc>
                <w:tcPr>
                  <w:tcW w:w="2380" w:type="dxa"/>
                </w:tcPr>
                <w:p w14:paraId="16FBEEA9" w14:textId="77777777" w:rsidR="00244942" w:rsidRPr="006611C5" w:rsidRDefault="00244942" w:rsidP="000F2335">
                  <w:pPr>
                    <w:spacing w:line="276" w:lineRule="auto"/>
                  </w:pPr>
                  <w:r w:rsidRPr="006611C5">
                    <w:t>Practice exercises</w:t>
                  </w:r>
                </w:p>
              </w:tc>
              <w:tc>
                <w:tcPr>
                  <w:tcW w:w="1942" w:type="dxa"/>
                </w:tcPr>
                <w:p w14:paraId="59FF97B1" w14:textId="77777777" w:rsidR="00244942" w:rsidRPr="006611C5" w:rsidRDefault="00244942" w:rsidP="000F2335">
                  <w:pPr>
                    <w:spacing w:line="276" w:lineRule="auto"/>
                  </w:pPr>
                  <w:r w:rsidRPr="006611C5">
                    <w:t>Reinforced</w:t>
                  </w:r>
                </w:p>
              </w:tc>
              <w:tc>
                <w:tcPr>
                  <w:tcW w:w="1813" w:type="dxa"/>
                </w:tcPr>
                <w:p w14:paraId="3D6B5A63" w14:textId="77777777" w:rsidR="00244942" w:rsidRPr="006611C5" w:rsidRDefault="00244942" w:rsidP="000F2335">
                  <w:pPr>
                    <w:spacing w:line="276" w:lineRule="auto"/>
                  </w:pPr>
                  <w:r w:rsidRPr="006611C5">
                    <w:t>Reinforced</w:t>
                  </w:r>
                </w:p>
              </w:tc>
              <w:tc>
                <w:tcPr>
                  <w:tcW w:w="2156" w:type="dxa"/>
                </w:tcPr>
                <w:p w14:paraId="5A774FD2" w14:textId="77777777" w:rsidR="00244942" w:rsidRPr="006611C5" w:rsidRDefault="00244942" w:rsidP="000F2335">
                  <w:pPr>
                    <w:spacing w:line="276" w:lineRule="auto"/>
                  </w:pPr>
                  <w:r w:rsidRPr="006611C5">
                    <w:t>Reinforced</w:t>
                  </w:r>
                </w:p>
              </w:tc>
            </w:tr>
            <w:tr w:rsidR="00244942" w:rsidRPr="006611C5" w14:paraId="1584D04C" w14:textId="77777777" w:rsidTr="000F2335">
              <w:tc>
                <w:tcPr>
                  <w:tcW w:w="2380" w:type="dxa"/>
                </w:tcPr>
                <w:p w14:paraId="1D7427DC" w14:textId="77777777" w:rsidR="00244942" w:rsidRPr="006611C5" w:rsidRDefault="00244942" w:rsidP="000F2335">
                  <w:pPr>
                    <w:spacing w:line="276" w:lineRule="auto"/>
                  </w:pPr>
                  <w:r w:rsidRPr="006611C5">
                    <w:t>Lab</w:t>
                  </w:r>
                </w:p>
              </w:tc>
              <w:tc>
                <w:tcPr>
                  <w:tcW w:w="1942" w:type="dxa"/>
                </w:tcPr>
                <w:p w14:paraId="0C29E3F7" w14:textId="77777777" w:rsidR="00244942" w:rsidRPr="006611C5" w:rsidRDefault="00244942" w:rsidP="000F2335">
                  <w:pPr>
                    <w:spacing w:line="276" w:lineRule="auto"/>
                  </w:pPr>
                  <w:r w:rsidRPr="006611C5">
                    <w:t>mastered</w:t>
                  </w:r>
                </w:p>
              </w:tc>
              <w:tc>
                <w:tcPr>
                  <w:tcW w:w="1813" w:type="dxa"/>
                </w:tcPr>
                <w:p w14:paraId="3E1B2152" w14:textId="77777777" w:rsidR="00244942" w:rsidRPr="006611C5" w:rsidRDefault="00244942" w:rsidP="000F2335">
                  <w:pPr>
                    <w:spacing w:line="276" w:lineRule="auto"/>
                  </w:pPr>
                </w:p>
              </w:tc>
              <w:tc>
                <w:tcPr>
                  <w:tcW w:w="2156" w:type="dxa"/>
                </w:tcPr>
                <w:p w14:paraId="31DA0F2C" w14:textId="77777777" w:rsidR="00244942" w:rsidRPr="006611C5" w:rsidRDefault="00244942" w:rsidP="000F2335">
                  <w:pPr>
                    <w:spacing w:line="276" w:lineRule="auto"/>
                  </w:pPr>
                  <w:r w:rsidRPr="006611C5">
                    <w:t>mastered</w:t>
                  </w:r>
                </w:p>
              </w:tc>
            </w:tr>
          </w:tbl>
          <w:p w14:paraId="2337A7C3" w14:textId="77777777" w:rsidR="00244942" w:rsidRPr="006611C5" w:rsidRDefault="00244942" w:rsidP="000F2335">
            <w:pPr>
              <w:spacing w:line="276" w:lineRule="auto"/>
              <w:rPr>
                <w:b/>
              </w:rPr>
            </w:pPr>
          </w:p>
        </w:tc>
      </w:tr>
      <w:tr w:rsidR="00244942" w:rsidRPr="006611C5" w14:paraId="5D9D80DA" w14:textId="77777777" w:rsidTr="000F2335">
        <w:tc>
          <w:tcPr>
            <w:tcW w:w="8951" w:type="dxa"/>
            <w:shd w:val="clear" w:color="auto" w:fill="0070C0"/>
          </w:tcPr>
          <w:p w14:paraId="0AC5B42B" w14:textId="77777777" w:rsidR="00244942" w:rsidRPr="006611C5" w:rsidRDefault="00244942" w:rsidP="000F2335">
            <w:pPr>
              <w:spacing w:before="120" w:after="120" w:line="276" w:lineRule="auto"/>
              <w:rPr>
                <w:b/>
                <w:color w:val="FFFFFF"/>
              </w:rPr>
            </w:pPr>
            <w:r w:rsidRPr="006611C5">
              <w:rPr>
                <w:b/>
                <w:color w:val="FFFFFF"/>
              </w:rPr>
              <w:t>Assigned Reading</w:t>
            </w:r>
          </w:p>
        </w:tc>
      </w:tr>
      <w:tr w:rsidR="00244942" w:rsidRPr="006611C5" w14:paraId="551C8111" w14:textId="77777777" w:rsidTr="000F2335">
        <w:tc>
          <w:tcPr>
            <w:tcW w:w="8951" w:type="dxa"/>
            <w:tcBorders>
              <w:bottom w:val="single" w:sz="4" w:space="0" w:color="auto"/>
            </w:tcBorders>
          </w:tcPr>
          <w:p w14:paraId="7E6523FA" w14:textId="77777777" w:rsidR="00244942" w:rsidRPr="006611C5" w:rsidRDefault="00244942" w:rsidP="00244942">
            <w:pPr>
              <w:pStyle w:val="ListParagraph"/>
              <w:numPr>
                <w:ilvl w:val="0"/>
                <w:numId w:val="4"/>
              </w:numPr>
              <w:spacing w:line="276" w:lineRule="auto"/>
              <w:ind w:firstLineChars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611C5">
              <w:rPr>
                <w:rFonts w:ascii="Times New Roman" w:hAnsi="Times New Roman"/>
                <w:sz w:val="24"/>
                <w:szCs w:val="24"/>
              </w:rPr>
              <w:t xml:space="preserve">Oracle Data structure denormalization </w:t>
            </w:r>
            <w:hyperlink r:id="rId5" w:history="1">
              <w:r w:rsidRPr="006611C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http://www.dba-oracle.com/art_9i_denormal.htm</w:t>
              </w:r>
            </w:hyperlink>
            <w:r w:rsidRPr="006611C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09222689" w14:textId="77777777" w:rsidR="00244942" w:rsidRPr="006611C5" w:rsidRDefault="00244942" w:rsidP="00244942">
            <w:pPr>
              <w:pStyle w:val="ListParagraph"/>
              <w:numPr>
                <w:ilvl w:val="0"/>
                <w:numId w:val="4"/>
              </w:numPr>
              <w:spacing w:line="276" w:lineRule="auto"/>
              <w:ind w:firstLineChars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611C5">
              <w:rPr>
                <w:rFonts w:ascii="Times New Roman" w:hAnsi="Times New Roman"/>
                <w:sz w:val="24"/>
                <w:szCs w:val="24"/>
              </w:rPr>
              <w:t xml:space="preserve">Isolation </w:t>
            </w:r>
            <w:hyperlink r:id="rId6" w:history="1">
              <w:r w:rsidRPr="006611C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http://en.wikipedia.org/wiki/Isolation_%28database_systems%29</w:t>
              </w:r>
            </w:hyperlink>
            <w:r w:rsidRPr="006611C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14:paraId="7E2CFADB" w14:textId="77777777" w:rsidR="00244942" w:rsidRPr="006611C5" w:rsidRDefault="00244942" w:rsidP="00244942">
            <w:pPr>
              <w:pStyle w:val="ListParagraph"/>
              <w:numPr>
                <w:ilvl w:val="0"/>
                <w:numId w:val="4"/>
              </w:numPr>
              <w:spacing w:line="276" w:lineRule="auto"/>
              <w:ind w:firstLineChars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611C5">
              <w:rPr>
                <w:rFonts w:ascii="Times New Roman" w:hAnsi="Times New Roman"/>
                <w:sz w:val="24"/>
                <w:szCs w:val="24"/>
              </w:rPr>
              <w:t xml:space="preserve">ACID Properties </w:t>
            </w:r>
            <w:hyperlink r:id="rId7" w:history="1">
              <w:r w:rsidRPr="006611C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http://docs.oracle.com/cd/E35855_01/tuxedo/docs12c/ads/adtrn.html</w:t>
              </w:r>
            </w:hyperlink>
            <w:r w:rsidRPr="006611C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14:paraId="1EA0A064" w14:textId="77777777" w:rsidR="00244942" w:rsidRPr="006611C5" w:rsidRDefault="00244942" w:rsidP="00244942">
            <w:pPr>
              <w:pStyle w:val="ListParagraph"/>
              <w:numPr>
                <w:ilvl w:val="0"/>
                <w:numId w:val="4"/>
              </w:numPr>
              <w:spacing w:line="276" w:lineRule="auto"/>
              <w:ind w:firstLineChars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611C5">
              <w:rPr>
                <w:rFonts w:ascii="Times New Roman" w:hAnsi="Times New Roman"/>
                <w:sz w:val="24"/>
                <w:szCs w:val="24"/>
              </w:rPr>
              <w:t xml:space="preserve">Naming Convention </w:t>
            </w:r>
            <w:hyperlink r:id="rId8" w:history="1">
              <w:r w:rsidRPr="006611C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http://ss64.com/ora/syntax-naming.html</w:t>
              </w:r>
            </w:hyperlink>
            <w:r w:rsidRPr="006611C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1335E77C" w14:textId="77777777" w:rsidR="00244942" w:rsidRPr="006611C5" w:rsidRDefault="00244942" w:rsidP="00244942">
            <w:pPr>
              <w:pStyle w:val="ListParagraph"/>
              <w:numPr>
                <w:ilvl w:val="0"/>
                <w:numId w:val="4"/>
              </w:numPr>
              <w:spacing w:line="276" w:lineRule="auto"/>
              <w:ind w:firstLineChars="0"/>
              <w:contextualSpacing/>
              <w:jc w:val="left"/>
              <w:rPr>
                <w:rFonts w:ascii="Times New Roman" w:hAnsi="Times New Roman"/>
              </w:rPr>
            </w:pPr>
            <w:r w:rsidRPr="006611C5">
              <w:rPr>
                <w:rFonts w:ascii="Times New Roman" w:hAnsi="Times New Roman"/>
                <w:sz w:val="24"/>
                <w:szCs w:val="24"/>
              </w:rPr>
              <w:t xml:space="preserve">Data Dictionary </w:t>
            </w:r>
            <w:hyperlink r:id="rId9" w:history="1">
              <w:r w:rsidRPr="006611C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http://docs.oracle.com/database/121/CNCPT/datadict.htm</w:t>
              </w:r>
            </w:hyperlink>
            <w:r w:rsidRPr="00661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5FE3AA5" w14:textId="77777777" w:rsidR="00244942" w:rsidRPr="006611C5" w:rsidRDefault="00244942" w:rsidP="000F2335">
            <w:pPr>
              <w:pStyle w:val="ListParagraph"/>
              <w:spacing w:line="276" w:lineRule="auto"/>
              <w:ind w:left="360" w:firstLineChars="0" w:firstLine="0"/>
              <w:contextualSpacing/>
              <w:jc w:val="left"/>
              <w:rPr>
                <w:rFonts w:ascii="Times New Roman" w:hAnsi="Times New Roman"/>
              </w:rPr>
            </w:pPr>
          </w:p>
        </w:tc>
      </w:tr>
      <w:tr w:rsidR="00244942" w:rsidRPr="006611C5" w14:paraId="5528B07B" w14:textId="77777777" w:rsidTr="000F2335">
        <w:tc>
          <w:tcPr>
            <w:tcW w:w="8951" w:type="dxa"/>
            <w:shd w:val="clear" w:color="auto" w:fill="0070C0"/>
          </w:tcPr>
          <w:p w14:paraId="41903AB3" w14:textId="77777777" w:rsidR="00244942" w:rsidRPr="006611C5" w:rsidRDefault="00244942" w:rsidP="000F2335">
            <w:pPr>
              <w:spacing w:before="120" w:after="120" w:line="276" w:lineRule="auto"/>
              <w:rPr>
                <w:b/>
                <w:color w:val="FFFFFF"/>
              </w:rPr>
            </w:pPr>
            <w:r w:rsidRPr="006611C5">
              <w:rPr>
                <w:b/>
                <w:color w:val="FFFFFF"/>
              </w:rPr>
              <w:t>Optional Reading</w:t>
            </w:r>
          </w:p>
        </w:tc>
      </w:tr>
      <w:tr w:rsidR="00244942" w:rsidRPr="006611C5" w14:paraId="14D43F02" w14:textId="77777777" w:rsidTr="000F2335">
        <w:tc>
          <w:tcPr>
            <w:tcW w:w="8951" w:type="dxa"/>
            <w:tcBorders>
              <w:bottom w:val="single" w:sz="4" w:space="0" w:color="auto"/>
            </w:tcBorders>
          </w:tcPr>
          <w:p w14:paraId="15073527" w14:textId="77777777" w:rsidR="00244942" w:rsidRPr="006611C5" w:rsidRDefault="00244942" w:rsidP="00244942">
            <w:pPr>
              <w:pStyle w:val="ListParagraph"/>
              <w:numPr>
                <w:ilvl w:val="0"/>
                <w:numId w:val="3"/>
              </w:numPr>
              <w:spacing w:before="120" w:after="120" w:line="276" w:lineRule="auto"/>
              <w:ind w:right="144" w:firstLineChars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611C5">
              <w:rPr>
                <w:rFonts w:ascii="Times New Roman" w:hAnsi="Times New Roman"/>
                <w:sz w:val="24"/>
                <w:szCs w:val="24"/>
              </w:rPr>
              <w:t xml:space="preserve">Virtual columns </w:t>
            </w:r>
            <w:hyperlink r:id="rId10" w:anchor=".WnNwjKinGUl" w:history="1">
              <w:r w:rsidRPr="006611C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https://logicalread.com/performance-costs-oracle-denormalization-</w:t>
              </w:r>
              <w:r w:rsidRPr="006611C5">
                <w:rPr>
                  <w:rStyle w:val="Hyperlink"/>
                  <w:rFonts w:ascii="Times New Roman" w:hAnsi="Times New Roman"/>
                  <w:sz w:val="24"/>
                  <w:szCs w:val="24"/>
                </w:rPr>
                <w:lastRenderedPageBreak/>
                <w:t>mc08/#.WnNwjKinGUl</w:t>
              </w:r>
            </w:hyperlink>
            <w:r w:rsidRPr="00661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08EE42C" w14:textId="77777777" w:rsidR="00244942" w:rsidRPr="006611C5" w:rsidRDefault="00244942" w:rsidP="00244942">
            <w:pPr>
              <w:pStyle w:val="ListParagraph"/>
              <w:widowControl/>
              <w:numPr>
                <w:ilvl w:val="0"/>
                <w:numId w:val="3"/>
              </w:numPr>
              <w:spacing w:before="120" w:after="120" w:line="276" w:lineRule="auto"/>
              <w:ind w:right="144" w:firstLineChars="0"/>
              <w:contextualSpacing/>
              <w:jc w:val="left"/>
              <w:rPr>
                <w:rFonts w:ascii="Times New Roman" w:hAnsi="Times New Roman"/>
              </w:rPr>
            </w:pPr>
            <w:r w:rsidRPr="006611C5">
              <w:rPr>
                <w:rFonts w:ascii="Times New Roman" w:hAnsi="Times New Roman"/>
                <w:sz w:val="24"/>
                <w:szCs w:val="24"/>
              </w:rPr>
              <w:t xml:space="preserve">Oracle Catalog Views </w:t>
            </w:r>
            <w:hyperlink r:id="rId11" w:history="1">
              <w:r w:rsidRPr="006611C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http://www.oracle.com/pls/db92/db92.catalog_views?remark=homepage</w:t>
              </w:r>
            </w:hyperlink>
            <w:r w:rsidRPr="00661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11C5">
              <w:rPr>
                <w:rFonts w:ascii="Times New Roman" w:hAnsi="Times New Roman"/>
              </w:rPr>
              <w:t xml:space="preserve">    </w:t>
            </w:r>
          </w:p>
        </w:tc>
      </w:tr>
      <w:tr w:rsidR="00244942" w:rsidRPr="006611C5" w14:paraId="6C71827D" w14:textId="77777777" w:rsidTr="000F2335">
        <w:tc>
          <w:tcPr>
            <w:tcW w:w="8951" w:type="dxa"/>
            <w:shd w:val="clear" w:color="auto" w:fill="0070C0"/>
          </w:tcPr>
          <w:p w14:paraId="2D81ED18" w14:textId="77777777" w:rsidR="00244942" w:rsidRPr="006611C5" w:rsidRDefault="00244942" w:rsidP="000F2335">
            <w:pPr>
              <w:spacing w:before="120" w:after="120" w:line="276" w:lineRule="auto"/>
              <w:rPr>
                <w:b/>
                <w:color w:val="FFFFFF"/>
              </w:rPr>
            </w:pPr>
            <w:r w:rsidRPr="006611C5">
              <w:rPr>
                <w:b/>
                <w:color w:val="FFFFFF"/>
              </w:rPr>
              <w:lastRenderedPageBreak/>
              <w:t>Assessments and Assignments</w:t>
            </w:r>
          </w:p>
        </w:tc>
      </w:tr>
      <w:tr w:rsidR="00244942" w:rsidRPr="006611C5" w14:paraId="1A6CA675" w14:textId="77777777" w:rsidTr="000F2335">
        <w:tc>
          <w:tcPr>
            <w:tcW w:w="8951" w:type="dxa"/>
          </w:tcPr>
          <w:p w14:paraId="59A7EE45" w14:textId="77777777" w:rsidR="00244942" w:rsidRPr="006611C5" w:rsidRDefault="00244942" w:rsidP="00244942">
            <w:pPr>
              <w:numPr>
                <w:ilvl w:val="0"/>
                <w:numId w:val="2"/>
              </w:numPr>
              <w:spacing w:before="120" w:after="120" w:line="276" w:lineRule="auto"/>
              <w:ind w:right="144"/>
            </w:pPr>
            <w:r w:rsidRPr="006611C5">
              <w:t>Lab (10 points)</w:t>
            </w:r>
          </w:p>
        </w:tc>
      </w:tr>
    </w:tbl>
    <w:p w14:paraId="080B17D5" w14:textId="77777777" w:rsidR="00290FBB" w:rsidRDefault="00290FBB"/>
    <w:sectPr w:rsidR="00290F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893"/>
    <w:multiLevelType w:val="hybridMultilevel"/>
    <w:tmpl w:val="E10631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A71DBA"/>
    <w:multiLevelType w:val="hybridMultilevel"/>
    <w:tmpl w:val="30E2D27E"/>
    <w:lvl w:ilvl="0" w:tplc="F0605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C266D"/>
    <w:multiLevelType w:val="hybridMultilevel"/>
    <w:tmpl w:val="DBB8C0DA"/>
    <w:lvl w:ilvl="0" w:tplc="834ED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447FEB"/>
    <w:multiLevelType w:val="hybridMultilevel"/>
    <w:tmpl w:val="77C88E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942"/>
    <w:rsid w:val="00244942"/>
    <w:rsid w:val="00290FBB"/>
    <w:rsid w:val="008F2F37"/>
    <w:rsid w:val="00CE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31418"/>
  <w15:chartTrackingRefBased/>
  <w15:docId w15:val="{E0334BF8-23B5-4A1A-AEA8-50FC4083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9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244942"/>
    <w:rPr>
      <w:color w:val="0000FF"/>
      <w:u w:val="single"/>
    </w:rPr>
  </w:style>
  <w:style w:type="paragraph" w:styleId="NormalWeb">
    <w:name w:val="Normal (Web)"/>
    <w:basedOn w:val="Normal"/>
    <w:rsid w:val="00244942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244942"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  <w:style w:type="table" w:styleId="TableGrid">
    <w:name w:val="Table Grid"/>
    <w:basedOn w:val="TableNormal"/>
    <w:rsid w:val="0024494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s64.com/ora/syntax-naming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ocs.oracle.com/cd/E35855_01/tuxedo/docs12c/ads/adtrn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Isolation_%28database_systems%29" TargetMode="External"/><Relationship Id="rId11" Type="http://schemas.openxmlformats.org/officeDocument/2006/relationships/hyperlink" Target="http://www.oracle.com/pls/db92/db92.catalog_views?remark=homepage" TargetMode="External"/><Relationship Id="rId5" Type="http://schemas.openxmlformats.org/officeDocument/2006/relationships/hyperlink" Target="http://www.dba-oracle.com/art_9i_denormal.htm" TargetMode="External"/><Relationship Id="rId10" Type="http://schemas.openxmlformats.org/officeDocument/2006/relationships/hyperlink" Target="https://logicalread.com/performance-costs-oracle-denormalization-mc0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oracle.com/database/121/CNCPT/datadic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1</cp:revision>
  <dcterms:created xsi:type="dcterms:W3CDTF">2021-12-20T17:47:00Z</dcterms:created>
  <dcterms:modified xsi:type="dcterms:W3CDTF">2021-12-20T17:48:00Z</dcterms:modified>
</cp:coreProperties>
</file>